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510"/>
        <w:gridCol w:w="850"/>
        <w:gridCol w:w="1250"/>
        <w:gridCol w:w="1080"/>
        <w:gridCol w:w="1240"/>
        <w:gridCol w:w="850"/>
        <w:gridCol w:w="630"/>
        <w:gridCol w:w="1080"/>
        <w:gridCol w:w="680"/>
        <w:gridCol w:w="450"/>
        <w:gridCol w:w="1360"/>
        <w:gridCol w:w="110"/>
        <w:gridCol w:w="680"/>
      </w:tblGrid>
      <w:tr w:rsidR="00794F44">
        <w:trPr>
          <w:trHeight w:hRule="exact" w:val="570"/>
        </w:trPr>
        <w:tc>
          <w:tcPr>
            <w:tcW w:w="113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F44">
        <w:trPr>
          <w:trHeight w:hRule="exact" w:val="460"/>
        </w:trPr>
        <w:tc>
          <w:tcPr>
            <w:tcW w:w="4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ДОГОВОР  №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2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F44">
        <w:trPr>
          <w:trHeight w:hRule="exact" w:val="230"/>
        </w:trPr>
        <w:tc>
          <w:tcPr>
            <w:tcW w:w="113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F44">
        <w:trPr>
          <w:trHeight w:hRule="exact" w:val="29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Москва</w:t>
            </w:r>
          </w:p>
        </w:tc>
        <w:tc>
          <w:tcPr>
            <w:tcW w:w="5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год</w:t>
            </w:r>
          </w:p>
        </w:tc>
      </w:tr>
      <w:tr w:rsidR="00794F44">
        <w:trPr>
          <w:trHeight w:hRule="exact" w:val="350"/>
        </w:trPr>
        <w:tc>
          <w:tcPr>
            <w:tcW w:w="113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F44">
        <w:trPr>
          <w:trHeight w:hRule="exact" w:val="46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№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Гражд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357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Фамилия  Имя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Дата рождения</w:t>
            </w:r>
          </w:p>
        </w:tc>
        <w:tc>
          <w:tcPr>
            <w:tcW w:w="221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Номер загранпаспорта</w:t>
            </w:r>
          </w:p>
        </w:tc>
        <w:tc>
          <w:tcPr>
            <w:tcW w:w="21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Сроки действия загранпаспорта</w:t>
            </w:r>
          </w:p>
        </w:tc>
      </w:tr>
      <w:tr w:rsidR="00794F44">
        <w:trPr>
          <w:trHeight w:hRule="exact" w:val="29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357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21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1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794F44">
        <w:trPr>
          <w:trHeight w:hRule="exact" w:val="29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357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21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1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794F44">
        <w:trPr>
          <w:trHeight w:hRule="exact" w:val="7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 w:rsidP="0013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именуемы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) в дальнейшем «КЛИЕНТ», с одной стороны, и ООО «Амиго-С», именуемое в дальнейшем «АГЕНТСТВО», реестровый номер РТО 000351, в лице </w:t>
            </w:r>
            <w:r w:rsidR="00130D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____________________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r w:rsidR="00130D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_________________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., действующего на основании </w:t>
            </w:r>
            <w:r w:rsidR="00130D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_________________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с другой стороны, заключили настоящий Договор о нижеследующем:</w:t>
            </w:r>
          </w:p>
        </w:tc>
      </w:tr>
      <w:tr w:rsidR="00794F44"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Основные понятия:</w:t>
            </w:r>
          </w:p>
        </w:tc>
      </w:tr>
      <w:tr w:rsidR="00794F44">
        <w:trPr>
          <w:trHeight w:hRule="exact" w:val="339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«Туристский продукт»: комплекс услуг, по перевозке и размещению, оказываемых за общую цену по договору о реализации туристского продукта;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«Туристские услуги»: услуги, забронированные КЛИЕНТОМ, но не входящие в туристский продукт.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 xml:space="preserve"> «Документы на тур»: паспорт с оформленной визой (в случае, если такая виза оформлялась с помощью АГЕНТСТВА), туристский ваучер, проездные документы, рекомендации туристам по поведению в стране пребывания, полис медицинского страхования, условия страхования и правила поведения туриста при возникновении страховых случаев.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«Программа тура»: туристский продукт и набор дополнительных услуг, права на которые приобретает КЛИЕНТ; программа экскурсионного тура.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«Аннуляция туристского продукта и/или туристских услуг»: в соответствии с условиями настоящего Договора это отказ КЛИЕНТА от подтвержденного туристского продукта и/или туристских услуг, а также право АГЕНТСТВА отказать КЛИЕНТУ в предоставлении подтвержденного туристского продукта и/или туристских услуг.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«ТУРОПЕРАТОР»: юридическое лицо, осуществляющее деятельность по продвижению и реализации туристского продукта.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«Тариф ТУРОПЕРАТОРА»: совокупность ценовых ставок, а так же условий бронирования, аннуляции и оплаты туристского продукта и туристских услуг.</w:t>
            </w:r>
          </w:p>
        </w:tc>
      </w:tr>
      <w:tr w:rsidR="00794F44"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1.Предмет Договора.</w:t>
            </w:r>
          </w:p>
        </w:tc>
      </w:tr>
      <w:tr w:rsidR="00794F44">
        <w:trPr>
          <w:trHeight w:hRule="exact" w:val="48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 В соответствии с условиями настоящего Договора АГЕНТСТВО обязуется предоставить КЛИЕНТУ туристский продукт и/или туристские услуги:</w:t>
            </w:r>
          </w:p>
        </w:tc>
      </w:tr>
      <w:tr w:rsidR="00794F44">
        <w:trPr>
          <w:trHeight w:hRule="exact" w:val="227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794F44">
        <w:trPr>
          <w:trHeight w:hRule="exact" w:val="7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(даты тура, отель и его категория,  тип размещения, питание, проездные документы, трансфер групповой/индивидуальный, мед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траховка, страховка от невыезда, визы,  экскурсионное обслуживание и прочее), а КЛИЕНТ обязуется оплатить туристский продукт и/или туристские услуги.</w:t>
            </w:r>
          </w:p>
        </w:tc>
      </w:tr>
      <w:tr w:rsidR="00794F44"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2. Обязанности сторон.</w:t>
            </w:r>
          </w:p>
        </w:tc>
      </w:tr>
      <w:tr w:rsidR="00794F44">
        <w:trPr>
          <w:trHeight w:hRule="exact" w:val="272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 АГЕНТСТВО обязуется: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2.1.1. В соответствии с заявкой КЛИЕНТА обеспечить предоставление туристского продукта и/или туристских услуг в полном объеме.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2.1.2. Обеспечить выезд КЛИЕНТА при наборе группы не менее 6 человек (в случае заказа им экскурсионного тура), при этом информировать КЛИЕНТА о наборе группы не позднее, чем за 10 дней до предполагаемого вылета. В случае недобора группы менее чем за 10 дней до предполагаемого вылета АГЕНТСТВО обязуется вернуть КЛИЕНТУ все оплаченные им средства.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2.1.3. Оформлять необходимые документы, удостоверяющие бронирование и оплату предоставляемых КЛИЕНТУ туристского продукта и/или туристских услуг. Не позднее 2,5 часов до времени вылета передать КЛИЕНТУ все необходимые документы на тур в зале вылета аэропорта. Исполнение АГЕНТСТВОМ обязательств по настоящему договору оформляется накладной в виде туристской путевки.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2.1.4. Своевременно (как правило, за 7 дней) информировать КЛИЕНТА о времени и месте сбора группы.</w:t>
            </w:r>
          </w:p>
        </w:tc>
      </w:tr>
      <w:tr w:rsidR="00794F44">
        <w:trPr>
          <w:trHeight w:hRule="exact" w:val="115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2.1.5. Предоставить КЛИЕНТУ Памятку туриста, в письменном виде довести до сведения КЛИЕНТА полную и достоверную информацию о правилах въезда в страну временного пребывания и выезда из страны временного пребывания, включая сведения о необходимости наличия  визы для въезда в страну  и (или) выезда из страны временного пребывания; об основных документах, необходимых для въезда в страну временного пребывания и выезда из страны временного пребывания; об опасностях, с которыми</w:t>
            </w:r>
          </w:p>
        </w:tc>
      </w:tr>
      <w:tr w:rsidR="00794F44">
        <w:trPr>
          <w:trHeight w:hRule="exact" w:val="9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турист (экскурсант)  может встретиться при совершении путешествия; о таможенных, пограничных, медицинских, санитарно-эпидемиологических и иных  правилах (в объеме, необходимом для совершения путешествия)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месте нахождения, почтовых адресах и номерах контактных телефонов органов государственной власти Российской Федерации, дипломатических</w:t>
            </w:r>
          </w:p>
        </w:tc>
      </w:tr>
      <w:tr w:rsidR="00794F44">
        <w:trPr>
          <w:trHeight w:hRule="exact" w:val="170"/>
        </w:trPr>
        <w:tc>
          <w:tcPr>
            <w:tcW w:w="113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F44">
        <w:trPr>
          <w:trHeight w:hRule="exact" w:val="230"/>
        </w:trPr>
        <w:tc>
          <w:tcPr>
            <w:tcW w:w="105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</w:tr>
    </w:tbl>
    <w:p w:rsidR="00794F44" w:rsidRDefault="00794F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8"/>
        </w:rPr>
        <w:sectPr w:rsidR="00794F44">
          <w:pgSz w:w="11910" w:h="16840"/>
          <w:pgMar w:top="0" w:right="0" w:bottom="0" w:left="0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9980"/>
        <w:gridCol w:w="790"/>
      </w:tblGrid>
      <w:tr w:rsidR="00794F44">
        <w:trPr>
          <w:trHeight w:hRule="exact" w:val="570"/>
        </w:trPr>
        <w:tc>
          <w:tcPr>
            <w:tcW w:w="11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94F44">
        <w:trPr>
          <w:trHeight w:hRule="exact" w:val="7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представительств и консульских учреждений Российской Федерации, находящихся в стране временного пребывания, в которые турист (экскурсант) может обратиться в случае возникновения   в стране временного пребывания чрезвычайных ситуаций или иных обстоятельств, угрожающих</w:t>
            </w:r>
          </w:p>
        </w:tc>
      </w:tr>
      <w:tr w:rsidR="00794F44">
        <w:trPr>
          <w:trHeight w:hRule="exact" w:val="7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безопасности его  жизни и здоровья, а также  в случаях  возникновения опасности причинения вреда  имуществу туриста (экскурсанта)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 адресе (месте пребывания)  и  номере контактного телефона в стране  временного пребывания руководителя группы несовершеннолетних туристов (экскурсантов)  в случае, если  туристский продукт включает в себя</w:t>
            </w:r>
          </w:p>
        </w:tc>
      </w:tr>
      <w:tr w:rsidR="00794F44">
        <w:trPr>
          <w:trHeight w:hRule="exact" w:val="7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организованный выезд группы  несовершеннолетних туристов (экскурсантов) без сопровождения родителей, усыновителей, опекунов или попечителей; о национальных и религиозных особенностях страны временного пребывания; об иных особенностях путешествия, а также информировать КЛИЕНТА о туристском продукте и/или туристских услугах</w:t>
            </w:r>
          </w:p>
        </w:tc>
      </w:tr>
      <w:tr w:rsidR="00794F44">
        <w:trPr>
          <w:trHeight w:hRule="exact" w:val="1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АГЕНТСТВА, о формальных требованиях, условиях и ограничениях, предъявляемых к туристам со стороны иностранных турагентств, авиакомпаний, консульских, таможенных и других подобных учреждений и организаций, в том числе требований о наличии у туриста минимального размера иностранной валюты, необходимого для въезда в страну пребывания, а также требований консульских служб о минимальном сроке действия заграничного паспорта туриста для разрешения въезда в страну следования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стране, особенностях путешествия, правилах личной безопасности, сохранности своего багажа и документов, о санитарно-эпидемиологической обстановке в стране временного пребывания, о минимальном количестве денежных средств, необходимых для въезда в отдельные страны.</w:t>
            </w:r>
          </w:p>
        </w:tc>
      </w:tr>
      <w:tr w:rsidR="00794F44">
        <w:trPr>
          <w:trHeight w:hRule="exact" w:val="48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2.1.6. Информировать КЛИЕНТА о возникновении обстоятельств, препятствующих оказанию КЛИЕНТУ отдельных запрошенных туристских услуг или выезду КЛИЕНТА за рубеж.</w:t>
            </w:r>
          </w:p>
        </w:tc>
      </w:tr>
      <w:tr w:rsidR="00794F44">
        <w:trPr>
          <w:trHeight w:hRule="exact" w:val="227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 КЛИЕНТ обязуется: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 xml:space="preserve">2.2.1. Не позднее 15 дней до начала поездки передать АГЕНТСТВУ достоверные и достаточные сведения и документы, необходимые для организации поездки (действительный к моменту осуществления поездки и срока действия визы загранпаспорт, фотографию, доверенности и свидетельства о рождении на детей, заполненные анкеты и иное  – в соответствии с законодательством страны пребывания).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2.2.2. Обязуется использовать визу в туристических целях; вернуться в страну проживания в сроки, указанные в договоре.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2.2.3. Произвести оплату заказанных туристских услуг в соответствии с требованиями тарифа, по которому забронировался КЛИЕНТ, а также в соответствии с условиями настоящего Договора.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2.2.4. Своевременно (как правило, за 5 дней) уточнить у АГЕНТСТВА сроки проведения поездки, место и время сбора группы.</w:t>
            </w:r>
          </w:p>
        </w:tc>
      </w:tr>
      <w:tr w:rsidR="00794F44">
        <w:trPr>
          <w:trHeight w:hRule="exact" w:val="137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2.2.5. Соблюдать формальные требования, условия и ограничения, предъявляемые к туристам со стороны иностранных принимающих компаний, отелей, авиаперевозчиков, консульских, таможенных и т.п. учреждений, соблюдать правила личной и имущественной безопасности и меры профилактики карантинных и паразитарных заболеваний.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2.2.6. Незамедлительно (в течение 24 часов) в письменном виде по факсу +7(495) 637 23 67 информировать АГЕНТСТВО о невыполнении или ненадлежащем выполнении предусмотренных настоящим Договором туристских услуг со стороны третьих лиц. При этом АГЕНТСТВО обязуется компенсировать КЛИЕНТУ документально подтвержденные затраты.</w:t>
            </w:r>
          </w:p>
        </w:tc>
      </w:tr>
      <w:tr w:rsidR="00794F44"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3. Порядок расчетов.</w:t>
            </w:r>
          </w:p>
        </w:tc>
      </w:tr>
      <w:tr w:rsidR="00794F44">
        <w:trPr>
          <w:trHeight w:hRule="exact" w:val="137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 Цены за  туристский продукт и/или туристские услуги рассчитываются в рублях. Оплата туристских услуг осуществляется КЛИЕНТОМ наличными или в безналичном порядке перечислением на счет АГЕНТСТВА. При возникновении задолженности по платежам основой для перерасчетов является стоимость оказанных или не оказанных услуг в рублях. Оплата счета производится в сроки, установленные Тарифом, по которому забронировался КЛИЕНТ и подтверждается КЛИЕНТОМ в течение 1 дня предоставлением АГЕНТСТВУ платежного поручения или кассовым чеком. Возврат КЛИЕНТУ денежных сре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оисходит в рублях.</w:t>
            </w:r>
          </w:p>
        </w:tc>
      </w:tr>
      <w:tr w:rsidR="00794F44">
        <w:trPr>
          <w:trHeight w:hRule="exact" w:val="115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3.3. В случае невозможности немедленного подтверждения представления АГЕНТСТВОМ заказанных КЛИЕНТОМ туристских услуг взимается предоплата в размере 30% от полной стоимости тура (по отдельным турам предоплата может составлять до 100% стоимости тура). При этом АГЕНТСТВО обязуется подтвердить возможность предоставления данных услуг в течение 3-х дней со дня заказа. При подтверждении невозможности выполнения заказа АГЕНТСТВО обязуется вернуть оплаченные КЛИЕНТОМ денежные средства.</w:t>
            </w:r>
          </w:p>
        </w:tc>
      </w:tr>
      <w:tr w:rsidR="00794F44">
        <w:trPr>
          <w:trHeight w:hRule="exact" w:val="205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3.4.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случае осуществления оплаты в безналичном порядке, и не поступлении денежных средств на счет АГЕНТСТВА в течение 3 банковских дней со дня выставления счета, но не позднее 2 банковских дней до начала сроков поездки, а также в случае нарушения КЛИЕНТОМ условий пункта 3.1., АГЕНТСТВО оставляет за собой право аннулировать поездку с удержанием с КЛИЕНТА штрафных санкций в соответствии с условиями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Тарифа, по которому забронировался КЛИЕНТ.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3.5. В случае увеличения стоимости Туристского продукта по объективным причинам, независящим от АГЕНТСТВА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 xml:space="preserve">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епредвиденное изменение стоимости услуг по перевозке, в том числе из-за увеличения стоимости топлива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 xml:space="preserve">   -резкое изменение курсов валют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АГЕНСТВО вправе пропорционально увеличить стоимость Туристского продукта, а клиент обязан осуществить соответствующую доплату.</w:t>
            </w:r>
          </w:p>
        </w:tc>
      </w:tr>
      <w:tr w:rsidR="00794F44"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4. Ответственность сторон и условия аннуляции.</w:t>
            </w:r>
          </w:p>
        </w:tc>
      </w:tr>
      <w:tr w:rsidR="00794F44">
        <w:trPr>
          <w:trHeight w:hRule="exact" w:val="9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4.1. Ответственность КЛИЕНТА: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4.1.1. КЛИЕНТ несет ответственность перед АГЕНТСТВОМ и третьими лицами за нанесенный им материальный ущерб, возникший в случае невыполнения или ненадлежащего выполнения условий настоящего Договора за исключением случаев, предусмотренных настоящим Договором.</w:t>
            </w:r>
          </w:p>
        </w:tc>
      </w:tr>
      <w:tr w:rsidR="00794F44">
        <w:trPr>
          <w:trHeight w:hRule="exact" w:val="7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4.1.2. КЛИЕНТ имеет право отказаться от приобретения туристских услуг (аннулировать тур). В этом случае, возврат денежных сре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оизводится в соответствии с условиями Тарифа, по которому забронировался КЛИЕНТ с учетом фактически понесенных затрат АГЕНСТВОМ (штрафных санкций).</w:t>
            </w:r>
          </w:p>
        </w:tc>
      </w:tr>
      <w:tr w:rsidR="00794F44">
        <w:trPr>
          <w:trHeight w:hRule="exact" w:val="9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4.2. Ответственность АГЕНТСТВА: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4.2.1. АГЕНТСТВО несет ответственность перед КЛИЕНТОМ за нанесенный ему материальный ущерб, возникший в случае невыполнения или ненадлежащего выполнения АГЕНТСТВОМ условий настоящего Договора, за исключением случаев,</w:t>
            </w:r>
          </w:p>
        </w:tc>
      </w:tr>
      <w:tr w:rsidR="00794F44">
        <w:trPr>
          <w:trHeight w:hRule="exact" w:val="140"/>
        </w:trPr>
        <w:tc>
          <w:tcPr>
            <w:tcW w:w="11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94F44">
        <w:trPr>
          <w:trHeight w:hRule="exact" w:val="230"/>
        </w:trPr>
        <w:tc>
          <w:tcPr>
            <w:tcW w:w="10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</w:tr>
    </w:tbl>
    <w:p w:rsidR="00794F44" w:rsidRDefault="00794F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8"/>
        </w:rPr>
        <w:sectPr w:rsidR="00794F44">
          <w:pgSz w:w="11910" w:h="16840"/>
          <w:pgMar w:top="0" w:right="0" w:bottom="0" w:left="0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9980"/>
        <w:gridCol w:w="790"/>
      </w:tblGrid>
      <w:tr w:rsidR="00794F44">
        <w:trPr>
          <w:trHeight w:hRule="exact" w:val="570"/>
        </w:trPr>
        <w:tc>
          <w:tcPr>
            <w:tcW w:w="11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94F44">
        <w:trPr>
          <w:trHeight w:hRule="exact" w:val="9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предусмотренных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настоящим Договором. Претензия КЛИЕНТА при наличии подтверждающих документов принимается в письменном виде в течение 20 дней с момента окончания действия Договора. Принятая претензия подлежит рассмотрению и, при наличии оснований, удовлетворению в течение 10 дней. В случае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если претензия  КЛИЕНТА носит материальный характер, то к претензии прилагаются подтверждающие документы.</w:t>
            </w:r>
          </w:p>
        </w:tc>
      </w:tr>
      <w:tr w:rsidR="00794F44">
        <w:trPr>
          <w:trHeight w:hRule="exact" w:val="115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4.2.2. В случае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если АГЕНТСТВО по заявке КЛИЕНТА внесло в состав туристского продукта изменения в результате которого произошло изменение стоимости туристского продукта и/или туристских услуг в сторону увеличения, КЛИЕНТ оплачивает АГЕНТСТВУ образовавшуюся разницу в стоимости согласно разделу 3 настоящего Договора. Если подобные изменения в составе туристского продукта привели к уменьшению его фактической стоимости, АГЕНТСТВО возвращает КЛИЕНТУ образовавшуюся разницу в стоимости.</w:t>
            </w:r>
          </w:p>
        </w:tc>
      </w:tr>
      <w:tr w:rsidR="00794F44">
        <w:trPr>
          <w:trHeight w:hRule="exact" w:val="81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4.2.3. АГЕНТСТВО не несет ответственности перед КЛИЕНТОМ в случае неисполнения или ненадлежащего исполнения услуг со своей стороны или со стороны третьих лиц, возникшего вследствие недостоверности, недостаточности и несвоевременности подтверждающих сведений и документов, предоставленных КЛИЕНТОМ, а также возникших вследствие других нарушений условий Договора со стороны Клиента.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 xml:space="preserve">4.2.4. АГЕНТСТВО не несет ответственности в случае невозможности осуществления туристских услуг в силу действия российской и зарубежной таможенной службы, российского и зарубежного пограничного контроля, в случае отказа посольств зарубежных стран, делающих невозможным реализацию услуг, предусмотренных настоящим Договор. В этом случае АГЕНТСТВО осуществляет возврат стоимости туристских услуг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ЛИЕНТУ исходя из фактически произведенных АГЕНТСТВОМ затрат.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4.2.5. АГЕНСТВО не несет ответственности за отмену или изменение времени отправления авиарейсов и связанные с этим изменение объема и сроков туристских услуг. В этих случаях ответственность несут авиаперевозчики в соответствии с российскими и международными правилами.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4.2.6. АГЕНТСТВО не несет ответственности за сохранность личного багажа, ценностей и документов КЛИЕНТА в течение всего тура.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 xml:space="preserve">4.2.7.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АГЕНТСТВО не несет ответственности, если решением властей или ответственных лиц КЛИЕНТУ отказано в возможности въезда или выезда из страны, либо в возможности полета по авиабилету или в проживании в забронированной гостинице по причинам отсутствия надлежащих документов, нарушения правопорядка или причинения беспокойства окружающим, состояния алкогольного опьянения или нарушения других правил поведения в общественных местах, проезда или провоза багажа.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этом случае с КЛИЕНТА удерживаются штраф по условиям аннуляции и все дополнительные расходы, возникшие по причине неправомерного поведения КЛИЕНТА. Если действия КЛИЕНТА нанесли ущерб АГЕНТУ и третьим лицам, то виновное лицо может быть привлечено к ответственности, предусмотренной действующим законодательством.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4.2.8. АГЕНТСТВО не возмещает денежные затраты КЛИЕНТА за оплаченный им туристский продукт и/или туристские услуги, если КЛИЕНТ по своему усмотрению или в связи со своими интересами не воспользовался всеми или частью предоставленных АГЕНТСТВОМ услуг, АГЕНТСТВО также не возмещает КЛИЕНТУ расходы, выходящие за рамки оговоренных туристских услуг.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4.2.9. Тариф авиабилетов на чартерные рейсы является не возвратным.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 xml:space="preserve">4.3.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АГЕНТСТВО  и КЛИЕНТ освобождаются от ответственности за частичное или полное неисполнение обязательств по настоящему Договору, если такое неисполнение является следствием непредсказуемых и непреодолимых обстоятельств: землетрясения, наводнения, пожара, тайфуна, урагана, снежного заноса, военных действий, массовых заболеваний, забастовок, а также ограничений перевозок, запрета торговых операций с отдельными странами вследствие применения международных санкций и других событий, не зависящих от воли сторон.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Указанные события должны носить чрезвычайный, непредвиденный и непредотвратимый характер, должны возникнуть после заключения Договора. При наступлении подобных обстоятельств одна сторона должна без промедления известить о них в письменной форме другую сторону, при этом срок выполнения сторонами обязательств по настоящему Договору отодвигается соразмерно времени, в течение которого действуют такие обстоятельства.</w:t>
            </w:r>
          </w:p>
        </w:tc>
      </w:tr>
      <w:tr w:rsidR="00794F44"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5. Срок действия, условия изменения и расторжения Договора</w:t>
            </w:r>
          </w:p>
        </w:tc>
      </w:tr>
      <w:tr w:rsidR="00794F44">
        <w:trPr>
          <w:trHeight w:hRule="exact" w:val="474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5.1. Настоящий Договор вступает в силу с момента его подписания обеими сторонами самого договора и его Приложений и действует до момента возвращения КЛИЕНТА из поездки. Все изменения и дополнения к Договору действительны только в письменном виде.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 xml:space="preserve">5.2. Стороны вправе потребовать изменения или расторжения настоящего Договора в связи с существенным изменением обстоятельств, из которых стороны исходили при заключении настоящего Договора. К существенным изменениям обстоятельств относятся: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 xml:space="preserve">    - Ухудшение условий путешествия, указанных в договоре или путевке;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 xml:space="preserve">    - Изменение сроков путешествия, при этом стороны договорились, что под изменением сроков они понимают изменение начала или окончания поездки более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чем на 24 часа;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 xml:space="preserve">    - Непредвиденный рост транспортных тарифов;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 xml:space="preserve">    - Невозможность совершения поездки КЛИЕНТОМ по независящим от него обстоятельствам.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При этом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стороны договорились, что под ухудшением условий путешествия они понимают следующее: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 xml:space="preserve">    - Замена отеля на отель низшей категории;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 xml:space="preserve">    - Изменение забронированного типа питания в сторону его уменьшения;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 xml:space="preserve">    - Изменение класса авиаперелета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более дешевый;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5.3. В случае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если АГЕНТСТВО по каким-либо причинам в соответствии с условиями настоящего Договора не может предоставить КЛИЕНТУ заказанный туристский продукт и/или туристские услуги, АГЕНТСТВО имеет право расторгнуть настоящий Договор в одностороннем порядке, возвратив КЛИЕНТУ уплаченную к моменту расторжения договора сумму за туристский продукт и/или туристские услуги.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 xml:space="preserve">5.4. Настоящий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договор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может быть расторгнут по инициативе одной из сторон в случаях, предусмотренных законодательством Российской Федерации.</w:t>
            </w:r>
          </w:p>
        </w:tc>
      </w:tr>
      <w:tr w:rsidR="00794F44">
        <w:trPr>
          <w:trHeight w:hRule="exact" w:val="360"/>
        </w:trPr>
        <w:tc>
          <w:tcPr>
            <w:tcW w:w="11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94F44">
        <w:trPr>
          <w:trHeight w:hRule="exact" w:val="230"/>
        </w:trPr>
        <w:tc>
          <w:tcPr>
            <w:tcW w:w="10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</w:tr>
    </w:tbl>
    <w:p w:rsidR="00794F44" w:rsidRDefault="00794F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8"/>
        </w:rPr>
        <w:sectPr w:rsidR="00794F44">
          <w:pgSz w:w="11910" w:h="16840"/>
          <w:pgMar w:top="0" w:right="0" w:bottom="0" w:left="0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9980"/>
        <w:gridCol w:w="790"/>
      </w:tblGrid>
      <w:tr w:rsidR="00794F44">
        <w:trPr>
          <w:trHeight w:hRule="exact" w:val="570"/>
        </w:trPr>
        <w:tc>
          <w:tcPr>
            <w:tcW w:w="11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94F44"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6. Финансовое обеспечение.</w:t>
            </w:r>
          </w:p>
        </w:tc>
      </w:tr>
      <w:tr w:rsidR="00794F44">
        <w:trPr>
          <w:trHeight w:hRule="exact" w:val="69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6.1. Финансовым обеспечением АГЕНТСТВА является Договор страхования гражданской ответственности за неисполнение или ненадлежащее  исполнение обязательств по договору о реализации туристского продукта на основании договора</w:t>
            </w:r>
          </w:p>
        </w:tc>
      </w:tr>
      <w:tr w:rsidR="00794F44">
        <w:trPr>
          <w:trHeight w:hRule="exact" w:val="7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F44" w:rsidRDefault="00E076C4" w:rsidP="00E0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076C4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№ 433-011222/18 от 20/02/2018</w:t>
            </w:r>
            <w:r w:rsidR="00794F4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заключенного с СПАО " Ингосстрах" на сумму 50.000.000 (пятьдесят миллионов) рублей срок действия с 15.04.201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 по 14.04.2019</w:t>
            </w:r>
            <w:r w:rsidR="00794F4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Страховщик по вышеуказанному договору является компания,</w:t>
            </w:r>
            <w:r w:rsidR="00794F4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находящаяся по адресу: г. Москва, Пятницкая, д.12, стр.2</w:t>
            </w:r>
          </w:p>
        </w:tc>
      </w:tr>
      <w:tr w:rsidR="00794F44">
        <w:trPr>
          <w:trHeight w:hRule="exact" w:val="1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6.2. Страховщик обязан выплатить страховое возмещение по договору страхования ответственности туроператора по письменному требованию туриста и (или) иного заказчика при наступлении страхового случая. Основанием для выплаты страхового возмещения по договору страхования ответственности туроператора является факт установления обязанности туроператора возместить туристу и (или) иному заказчику реальный ущерб, возникший в результате неисполнения или ненадлежащего исполнения туроператором обязательств по договору о реализации туристского продукта, если это является существенным нарушением условий такого договора. Договор страхования гражданской ответственности туроператора </w:t>
            </w:r>
            <w:r w:rsidR="00E076C4" w:rsidRPr="00E076C4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№ 433-011222/18 от 20/02/2018</w:t>
            </w:r>
            <w:r w:rsidR="00E076C4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 xml:space="preserve">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Срок действия финан</w:t>
            </w:r>
            <w:r w:rsidR="00E076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сового обеспечения: с 15.04.2018  по  14.04.2019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794F44"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7. Дополнительные условия.</w:t>
            </w:r>
          </w:p>
        </w:tc>
      </w:tr>
      <w:tr w:rsidR="00794F44">
        <w:trPr>
          <w:trHeight w:hRule="exact" w:val="227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7.1. В дополнение к комплексу услуг КЛИЕНТ может застраховать свои расходы, которые могут возникнуть вследствие отмены поездки за границу или изменения сроков пребывания за границей («страхование от невыезда»). Об условиях и порядке такого вида страхования АГЕНТСТВО информирует КЛИЕНТА при заключении настоящего Договора.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7.2. Договор вступает в силу с момента его подписания обеими сторонами и действует до момента возвращения КЛИЕНТА из поездки. Все изменения и дополнения к Договору действительны только в письменном виде.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 xml:space="preserve">7.3. При возникновении споров, связанных с исполнением сторонами обязательств по настоящему Договору, стороны предпримут все усилия для их разрешения путем переговоров. В случае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 достижения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соглашения в результате переговоров, споры передаются на рассмотрение суда общей юрисдикции в городе Москве.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7.4. Настоящий Договор составлен в двух экземплярах, имеющих одинаковую юридическую силу, - по одному для каждой из сторон.</w:t>
            </w:r>
          </w:p>
        </w:tc>
      </w:tr>
      <w:tr w:rsidR="00794F44"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8. Реквизиты сторон.</w:t>
            </w:r>
          </w:p>
        </w:tc>
      </w:tr>
      <w:tr w:rsidR="00794F44">
        <w:trPr>
          <w:trHeight w:hRule="exact" w:val="137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8.1. Юридический адрес: 119034, г. Москва, Всеволожский пер., д. 2/10, стр.2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br/>
              <w:t xml:space="preserve">Фактический адрес: 119034, г. Москва,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br/>
              <w:t>Всеволожский пер., д.2/10, стр.2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br/>
              <w:t>Р/с 40702810938180008910 в «СБЕРБАНК» (ПАО) г.Москвы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br/>
              <w:t>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/с 30101810400000000225, БИК 044525225, ИНН 7704643145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br/>
              <w:t>тел.:  (495) 234-19-48/49, факс: (495) 637-23-67</w:t>
            </w:r>
          </w:p>
        </w:tc>
      </w:tr>
      <w:tr w:rsidR="00794F44">
        <w:trPr>
          <w:trHeight w:hRule="exact" w:val="8190"/>
        </w:trPr>
        <w:tc>
          <w:tcPr>
            <w:tcW w:w="11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94F44">
        <w:trPr>
          <w:trHeight w:hRule="exact" w:val="230"/>
        </w:trPr>
        <w:tc>
          <w:tcPr>
            <w:tcW w:w="10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</w:tr>
    </w:tbl>
    <w:p w:rsidR="00794F44" w:rsidRDefault="00794F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8"/>
        </w:rPr>
        <w:sectPr w:rsidR="00794F44">
          <w:pgSz w:w="11910" w:h="16840"/>
          <w:pgMar w:top="0" w:right="0" w:bottom="0" w:left="0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4140"/>
        <w:gridCol w:w="170"/>
        <w:gridCol w:w="170"/>
        <w:gridCol w:w="60"/>
        <w:gridCol w:w="5440"/>
        <w:gridCol w:w="790"/>
      </w:tblGrid>
      <w:tr w:rsidR="00794F44">
        <w:trPr>
          <w:trHeight w:hRule="exact" w:val="570"/>
        </w:trPr>
        <w:tc>
          <w:tcPr>
            <w:tcW w:w="113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94F44">
        <w:trPr>
          <w:trHeight w:hRule="exact" w:val="29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770" w:type="dxa"/>
            <w:gridSpan w:val="6"/>
            <w:tcBorders>
              <w:top w:val="nil"/>
              <w:left w:val="nil"/>
              <w:bottom w:val="single" w:sz="9" w:space="0" w:color="000000"/>
              <w:right w:val="nil"/>
            </w:tcBorders>
            <w:vAlign w:val="bottom"/>
          </w:tcPr>
          <w:p w:rsidR="00794F44" w:rsidRDefault="00794F44" w:rsidP="0013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8.2.  КЛИЕНТ: </w:t>
            </w:r>
          </w:p>
        </w:tc>
      </w:tr>
      <w:tr w:rsidR="00794F44">
        <w:trPr>
          <w:trHeight w:hRule="exact" w:val="29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770" w:type="dxa"/>
            <w:gridSpan w:val="6"/>
            <w:tcBorders>
              <w:top w:val="nil"/>
              <w:left w:val="nil"/>
              <w:bottom w:val="single" w:sz="9" w:space="0" w:color="000000"/>
              <w:right w:val="nil"/>
            </w:tcBorders>
            <w:vAlign w:val="bottom"/>
          </w:tcPr>
          <w:p w:rsidR="00794F44" w:rsidRDefault="00130D7B" w:rsidP="0013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794F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аспорт</w:t>
            </w:r>
          </w:p>
        </w:tc>
      </w:tr>
      <w:tr w:rsidR="00794F44">
        <w:trPr>
          <w:trHeight w:hRule="exact" w:val="29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770" w:type="dxa"/>
            <w:gridSpan w:val="6"/>
            <w:tcBorders>
              <w:top w:val="nil"/>
              <w:left w:val="nil"/>
              <w:bottom w:val="single" w:sz="9" w:space="0" w:color="000000"/>
              <w:right w:val="nil"/>
            </w:tcBorders>
            <w:vAlign w:val="bottom"/>
          </w:tcPr>
          <w:p w:rsidR="00794F44" w:rsidRDefault="00794F44" w:rsidP="0013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 с индексом</w:t>
            </w:r>
            <w:r w:rsidR="00130D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</w:tr>
      <w:tr w:rsidR="00794F44">
        <w:trPr>
          <w:trHeight w:hRule="exact" w:val="29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770" w:type="dxa"/>
            <w:gridSpan w:val="6"/>
            <w:tcBorders>
              <w:top w:val="nil"/>
              <w:left w:val="nil"/>
              <w:bottom w:val="single" w:sz="9" w:space="0" w:color="000000"/>
              <w:right w:val="nil"/>
            </w:tcBorders>
            <w:vAlign w:val="bottom"/>
          </w:tcPr>
          <w:p w:rsidR="00794F44" w:rsidRDefault="00794F44" w:rsidP="0013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Телефон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:</w:t>
            </w:r>
            <w:proofErr w:type="gramEnd"/>
          </w:p>
        </w:tc>
      </w:tr>
      <w:tr w:rsidR="00794F44">
        <w:trPr>
          <w:trHeight w:hRule="exact" w:val="29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770" w:type="dxa"/>
            <w:gridSpan w:val="6"/>
            <w:tcBorders>
              <w:top w:val="nil"/>
              <w:left w:val="nil"/>
              <w:bottom w:val="single" w:sz="9" w:space="0" w:color="000000"/>
              <w:right w:val="nil"/>
            </w:tcBorders>
            <w:vAlign w:val="bottom"/>
          </w:tcPr>
          <w:p w:rsidR="00794F44" w:rsidRPr="00794F44" w:rsidRDefault="00794F44" w:rsidP="0013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дрес: </w:t>
            </w:r>
          </w:p>
        </w:tc>
      </w:tr>
      <w:tr w:rsidR="00794F44">
        <w:trPr>
          <w:trHeight w:hRule="exact" w:val="120"/>
        </w:trPr>
        <w:tc>
          <w:tcPr>
            <w:tcW w:w="113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94F44">
        <w:trPr>
          <w:trHeight w:hRule="exact" w:val="35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АГЕНТСТВА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КЛИЕНТ</w:t>
            </w:r>
          </w:p>
        </w:tc>
      </w:tr>
      <w:tr w:rsidR="00794F44">
        <w:trPr>
          <w:trHeight w:hRule="exact" w:val="60"/>
        </w:trPr>
        <w:tc>
          <w:tcPr>
            <w:tcW w:w="113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94F44">
        <w:trPr>
          <w:trHeight w:hRule="exact" w:val="1820"/>
        </w:trPr>
        <w:tc>
          <w:tcPr>
            <w:tcW w:w="51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 w:rsidP="0013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Я, (Ф.И.О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,) _____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130D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__________________________________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______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br/>
            </w:r>
            <w:proofErr w:type="gramEnd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Согласен с тем, что бронирование туристского продукта и/или туристских услуг по настоящему Договору осуществляется по тарифу</w:t>
            </w:r>
            <w:r w:rsidRPr="00794F4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_____________________________________________________________________. 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br/>
              <w:t>Оплата производится в рублях по внутреннему курсу АГЕНТСТВА. С условиями бронирования, аннуляции и оплаты по данному тарифу ознакомлен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_________________________________________________________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br/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оверяю через ООО «Амиго-С» заключение договора медицинского страхования и страхования с СПАО "Ингосстрах"  на условиях предоставляемых последним. С условиями страхования ознакомлен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____________________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br/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оверяю через ООО «Амиго-С» заключение договора страхования от невыезда СПАО "Ингосстрах"  на условиях предоставляемых последним. С условиями страхования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ознакомлен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____________________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br/>
              <w:t xml:space="preserve">отказываюсь от заключения договора страхования от невыезда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сСПАО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"Ингосстрах"  на условиях предоставляемых последним. С условиями страхования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ознакомлен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             ____________________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br/>
              <w:t>Полную информацию о приобретаемых туристских услугах, включая сведения об основных инфекционных и паразитарных заболеваниях, о минимальном количестве денежных средств, необходимых для въезда в страну пребывания, получил.      ____________________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br/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Документы, предоставленные мной на визу являются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правильными, полными и подлинными. _____________________________</w:t>
            </w:r>
          </w:p>
        </w:tc>
      </w:tr>
      <w:tr w:rsidR="00794F44">
        <w:trPr>
          <w:trHeight w:hRule="exact" w:val="180"/>
        </w:trPr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94F44">
        <w:trPr>
          <w:trHeight w:hRule="exact" w:val="630"/>
        </w:trPr>
        <w:tc>
          <w:tcPr>
            <w:tcW w:w="51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94F44">
        <w:trPr>
          <w:trHeight w:hRule="exact" w:val="180"/>
        </w:trPr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94F44">
        <w:trPr>
          <w:trHeight w:hRule="exact" w:val="630"/>
        </w:trPr>
        <w:tc>
          <w:tcPr>
            <w:tcW w:w="51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94F44">
        <w:trPr>
          <w:trHeight w:hRule="exact" w:val="180"/>
        </w:trPr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94F44">
        <w:trPr>
          <w:trHeight w:hRule="exact" w:val="570"/>
        </w:trPr>
        <w:tc>
          <w:tcPr>
            <w:tcW w:w="51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94F44">
        <w:trPr>
          <w:trHeight w:hRule="exact" w:val="180"/>
        </w:trPr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94F44">
        <w:trPr>
          <w:trHeight w:hRule="exact" w:val="860"/>
        </w:trPr>
        <w:tc>
          <w:tcPr>
            <w:tcW w:w="51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94F44">
        <w:trPr>
          <w:trHeight w:hRule="exact" w:val="180"/>
        </w:trPr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94F44">
        <w:trPr>
          <w:trHeight w:hRule="exact" w:val="60"/>
        </w:trPr>
        <w:tc>
          <w:tcPr>
            <w:tcW w:w="51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94F44">
        <w:trPr>
          <w:trHeight w:hRule="exact" w:val="35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Руководитель отдела продаж, ООО «Амиго-С» 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94F44">
        <w:trPr>
          <w:trHeight w:hRule="exact" w:val="35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4F44">
        <w:trPr>
          <w:trHeight w:hRule="exact" w:val="29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«_________» _____________________2017 г.</w:t>
            </w:r>
          </w:p>
        </w:tc>
      </w:tr>
      <w:tr w:rsidR="00794F44">
        <w:trPr>
          <w:trHeight w:hRule="exact" w:val="7210"/>
        </w:trPr>
        <w:tc>
          <w:tcPr>
            <w:tcW w:w="113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4F44" w:rsidRPr="001C2866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</w:tr>
      <w:tr w:rsidR="00794F44">
        <w:trPr>
          <w:trHeight w:hRule="exact" w:val="230"/>
        </w:trPr>
        <w:tc>
          <w:tcPr>
            <w:tcW w:w="105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</w:tr>
    </w:tbl>
    <w:p w:rsidR="00794F44" w:rsidRDefault="00794F44"/>
    <w:sectPr w:rsidR="00794F44">
      <w:pgSz w:w="11910" w:h="16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F44"/>
    <w:rsid w:val="00130D7B"/>
    <w:rsid w:val="001C2866"/>
    <w:rsid w:val="00794F44"/>
    <w:rsid w:val="00E076C4"/>
    <w:rsid w:val="00FA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3033</Words>
  <Characters>17291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2017-08-14T15:04:00Z</cp:lastPrinted>
  <dcterms:created xsi:type="dcterms:W3CDTF">2018-06-18T11:01:00Z</dcterms:created>
  <dcterms:modified xsi:type="dcterms:W3CDTF">2018-06-18T11:01:00Z</dcterms:modified>
</cp:coreProperties>
</file>